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7B" w:rsidRDefault="009D687B" w:rsidP="009D687B">
      <w:pPr>
        <w:snapToGri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712720" cy="883920"/>
            <wp:effectExtent l="0" t="0" r="0" b="0"/>
            <wp:docPr id="1" name="圖片 1" descr="LOGO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D6" w:rsidRDefault="00DE4CD6" w:rsidP="009D687B">
      <w:pPr>
        <w:spacing w:line="380" w:lineRule="exact"/>
        <w:jc w:val="center"/>
        <w:rPr>
          <w:b/>
          <w:sz w:val="32"/>
          <w:szCs w:val="32"/>
          <w:lang w:eastAsia="zh-HK"/>
        </w:rPr>
      </w:pPr>
    </w:p>
    <w:p w:rsidR="00E501E7" w:rsidRPr="005B23BB" w:rsidRDefault="00E501E7" w:rsidP="00E501E7">
      <w:pPr>
        <w:spacing w:line="380" w:lineRule="exact"/>
        <w:jc w:val="center"/>
        <w:rPr>
          <w:b/>
          <w:sz w:val="32"/>
          <w:szCs w:val="32"/>
        </w:rPr>
      </w:pPr>
      <w:r w:rsidRPr="005B23BB">
        <w:rPr>
          <w:rFonts w:hint="eastAsia"/>
          <w:b/>
          <w:sz w:val="32"/>
          <w:szCs w:val="32"/>
        </w:rPr>
        <w:t>優質教育基金推廣活動</w:t>
      </w:r>
    </w:p>
    <w:p w:rsidR="00F65AC4" w:rsidRDefault="00E501E7" w:rsidP="006A758E">
      <w:pPr>
        <w:spacing w:line="380" w:lineRule="exact"/>
        <w:jc w:val="center"/>
        <w:rPr>
          <w:b/>
          <w:sz w:val="32"/>
          <w:szCs w:val="32"/>
        </w:rPr>
      </w:pPr>
      <w:r w:rsidRPr="005B23BB">
        <w:rPr>
          <w:rFonts w:hint="eastAsia"/>
          <w:b/>
          <w:sz w:val="32"/>
          <w:szCs w:val="32"/>
        </w:rPr>
        <w:t>「</w:t>
      </w:r>
      <w:r w:rsidR="006A758E" w:rsidRPr="002C63EB">
        <w:rPr>
          <w:rFonts w:hint="eastAsia"/>
          <w:b/>
          <w:sz w:val="32"/>
          <w:szCs w:val="32"/>
        </w:rPr>
        <w:t>運用</w:t>
      </w:r>
      <w:r w:rsidR="00F65AC4">
        <w:rPr>
          <w:rFonts w:hint="eastAsia"/>
          <w:b/>
          <w:sz w:val="32"/>
          <w:szCs w:val="32"/>
        </w:rPr>
        <w:t>『</w:t>
      </w:r>
      <w:r w:rsidR="006A758E" w:rsidRPr="002C63EB">
        <w:rPr>
          <w:rFonts w:hint="eastAsia"/>
          <w:b/>
          <w:sz w:val="32"/>
          <w:szCs w:val="32"/>
        </w:rPr>
        <w:t>香港學前非華語學生中文學習進程架構</w:t>
      </w:r>
      <w:r w:rsidR="00F65AC4">
        <w:rPr>
          <w:rFonts w:hint="eastAsia"/>
          <w:b/>
          <w:sz w:val="32"/>
          <w:szCs w:val="32"/>
        </w:rPr>
        <w:t>』</w:t>
      </w:r>
    </w:p>
    <w:p w:rsidR="00E501E7" w:rsidRDefault="006A758E" w:rsidP="006A758E">
      <w:pPr>
        <w:spacing w:line="380" w:lineRule="exact"/>
        <w:jc w:val="center"/>
        <w:rPr>
          <w:b/>
          <w:sz w:val="32"/>
          <w:szCs w:val="32"/>
        </w:rPr>
      </w:pPr>
      <w:r w:rsidRPr="002C63EB">
        <w:rPr>
          <w:rFonts w:hint="eastAsia"/>
          <w:b/>
          <w:sz w:val="32"/>
          <w:szCs w:val="32"/>
        </w:rPr>
        <w:t>幫助非華語幼兒有效學習中文</w:t>
      </w:r>
      <w:r w:rsidR="00E501E7" w:rsidRPr="005B23BB">
        <w:rPr>
          <w:rFonts w:hint="eastAsia"/>
          <w:b/>
          <w:sz w:val="32"/>
          <w:szCs w:val="32"/>
        </w:rPr>
        <w:t>」</w:t>
      </w:r>
      <w:r w:rsidR="00E501E7">
        <w:rPr>
          <w:rFonts w:hint="eastAsia"/>
          <w:b/>
          <w:sz w:val="32"/>
          <w:szCs w:val="32"/>
        </w:rPr>
        <w:t>主題網絡計劃</w:t>
      </w:r>
    </w:p>
    <w:p w:rsidR="00E501E7" w:rsidRDefault="00313E4D">
      <w:pPr>
        <w:spacing w:line="380" w:lineRule="exact"/>
        <w:jc w:val="center"/>
        <w:rPr>
          <w:b/>
          <w:sz w:val="32"/>
          <w:szCs w:val="32"/>
        </w:rPr>
      </w:pPr>
      <w:r w:rsidRPr="002C63EB">
        <w:rPr>
          <w:rFonts w:hint="eastAsia"/>
          <w:b/>
          <w:sz w:val="32"/>
          <w:szCs w:val="32"/>
        </w:rPr>
        <w:t>總結</w:t>
      </w:r>
      <w:r w:rsidR="00E501E7">
        <w:rPr>
          <w:rFonts w:hint="eastAsia"/>
          <w:b/>
          <w:sz w:val="32"/>
          <w:szCs w:val="32"/>
        </w:rPr>
        <w:t>分享會</w:t>
      </w:r>
    </w:p>
    <w:p w:rsidR="00685D0D" w:rsidRDefault="00685D0D" w:rsidP="004E6FCB">
      <w:pPr>
        <w:spacing w:line="380" w:lineRule="exact"/>
        <w:jc w:val="center"/>
        <w:rPr>
          <w:b/>
          <w:bCs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3827"/>
        <w:gridCol w:w="1526"/>
        <w:gridCol w:w="2726"/>
      </w:tblGrid>
      <w:tr w:rsidR="009D687B" w:rsidRPr="004E3BFF" w:rsidTr="002C63EB">
        <w:trPr>
          <w:gridAfter w:val="1"/>
          <w:wAfter w:w="2726" w:type="dxa"/>
          <w:trHeight w:val="467"/>
        </w:trPr>
        <w:tc>
          <w:tcPr>
            <w:tcW w:w="1101" w:type="dxa"/>
          </w:tcPr>
          <w:p w:rsidR="009D687B" w:rsidRPr="002C63E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日期：</w:t>
            </w:r>
            <w:r w:rsidRPr="002C63EB"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5920" w:type="dxa"/>
            <w:gridSpan w:val="3"/>
          </w:tcPr>
          <w:p w:rsidR="009D687B" w:rsidRPr="002C63E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201</w:t>
            </w:r>
            <w:r w:rsidR="00685D0D"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9</w:t>
            </w: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年</w:t>
            </w:r>
            <w:r w:rsidR="005B085C"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6</w:t>
            </w: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月</w:t>
            </w:r>
            <w:r w:rsidR="005B085C"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1</w:t>
            </w: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日</w:t>
            </w:r>
            <w:r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(</w:t>
            </w: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星期</w:t>
            </w:r>
            <w:r w:rsidR="006A758E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六</w:t>
            </w:r>
            <w:r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) </w:t>
            </w:r>
          </w:p>
        </w:tc>
      </w:tr>
      <w:tr w:rsidR="009D687B" w:rsidRPr="004E3BFF" w:rsidTr="002C63EB">
        <w:trPr>
          <w:gridAfter w:val="1"/>
          <w:wAfter w:w="2726" w:type="dxa"/>
          <w:trHeight w:val="467"/>
        </w:trPr>
        <w:tc>
          <w:tcPr>
            <w:tcW w:w="1101" w:type="dxa"/>
          </w:tcPr>
          <w:p w:rsidR="009D687B" w:rsidRPr="002C63E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時間：</w:t>
            </w:r>
            <w:r w:rsidRPr="002C63EB"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5920" w:type="dxa"/>
            <w:gridSpan w:val="3"/>
          </w:tcPr>
          <w:p w:rsidR="009D687B" w:rsidRPr="002C63EB" w:rsidRDefault="006A758E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上</w:t>
            </w:r>
            <w:r w:rsidR="009D687B"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午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9</w:t>
            </w:r>
            <w:r w:rsidR="009D687B"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時</w:t>
            </w:r>
            <w:r w:rsidR="009C0F2A"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至</w:t>
            </w:r>
            <w:r w:rsidR="0031762A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下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午12</w:t>
            </w:r>
            <w:r w:rsidR="009D687B"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時</w:t>
            </w:r>
            <w:r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15分</w:t>
            </w:r>
          </w:p>
        </w:tc>
      </w:tr>
      <w:tr w:rsidR="009D687B" w:rsidRPr="004E3BFF" w:rsidTr="002C63EB">
        <w:trPr>
          <w:gridAfter w:val="1"/>
          <w:wAfter w:w="2726" w:type="dxa"/>
          <w:trHeight w:val="1135"/>
        </w:trPr>
        <w:tc>
          <w:tcPr>
            <w:tcW w:w="1101" w:type="dxa"/>
          </w:tcPr>
          <w:p w:rsidR="009D687B" w:rsidRPr="002C63E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地點：</w:t>
            </w:r>
          </w:p>
        </w:tc>
        <w:tc>
          <w:tcPr>
            <w:tcW w:w="5920" w:type="dxa"/>
            <w:gridSpan w:val="3"/>
          </w:tcPr>
          <w:p w:rsidR="009D687B" w:rsidRPr="002C63E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九龍塘沙福道</w:t>
            </w:r>
            <w:r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19</w:t>
            </w: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號</w:t>
            </w:r>
          </w:p>
          <w:p w:rsidR="009D687B" w:rsidRPr="002C63EB" w:rsidRDefault="007B009D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教育局九龍塘教育服務中心</w:t>
            </w:r>
            <w:r w:rsidR="00E41659" w:rsidRPr="002C63EB"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  <w:t>西座平台</w:t>
            </w:r>
            <w:r w:rsidR="001F1FBA" w:rsidRPr="002C63EB"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WP</w:t>
            </w:r>
            <w:r w:rsidR="001F1FBA"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0</w:t>
            </w:r>
            <w:r w:rsidR="001F1FBA" w:rsidRPr="002C63EB"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1</w:t>
            </w:r>
            <w:r w:rsidR="009D687B"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室</w:t>
            </w:r>
          </w:p>
          <w:p w:rsidR="009D687B" w:rsidRPr="002C63E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(</w:t>
            </w: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港鐵九龍塘站</w:t>
            </w:r>
            <w:r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E</w:t>
            </w: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出口</w:t>
            </w:r>
            <w:r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) </w:t>
            </w:r>
          </w:p>
        </w:tc>
      </w:tr>
      <w:tr w:rsidR="002968F6" w:rsidRPr="004E3BFF" w:rsidTr="002C63EB">
        <w:trPr>
          <w:gridAfter w:val="1"/>
          <w:wAfter w:w="2726" w:type="dxa"/>
          <w:trHeight w:val="478"/>
        </w:trPr>
        <w:tc>
          <w:tcPr>
            <w:tcW w:w="1101" w:type="dxa"/>
          </w:tcPr>
          <w:p w:rsidR="002968F6" w:rsidRPr="002C63EB" w:rsidRDefault="002968F6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對象：</w:t>
            </w:r>
            <w:r w:rsidRPr="002C63EB"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5920" w:type="dxa"/>
            <w:gridSpan w:val="3"/>
          </w:tcPr>
          <w:p w:rsidR="002968F6" w:rsidRPr="002C63EB" w:rsidRDefault="006A758E" w:rsidP="002C63EB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幼稚園</w:t>
            </w:r>
            <w:r w:rsidR="002968F6"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校長及教師</w:t>
            </w:r>
          </w:p>
        </w:tc>
      </w:tr>
      <w:tr w:rsidR="009D687B" w:rsidRPr="004E3BFF" w:rsidTr="002C63EB">
        <w:trPr>
          <w:gridAfter w:val="1"/>
          <w:wAfter w:w="2726" w:type="dxa"/>
          <w:trHeight w:val="478"/>
        </w:trPr>
        <w:tc>
          <w:tcPr>
            <w:tcW w:w="1101" w:type="dxa"/>
          </w:tcPr>
          <w:p w:rsidR="009D687B" w:rsidRPr="002C63E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名額：</w:t>
            </w:r>
            <w:r w:rsidRPr="002C63EB"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 xml:space="preserve"> </w:t>
            </w:r>
          </w:p>
        </w:tc>
        <w:tc>
          <w:tcPr>
            <w:tcW w:w="5920" w:type="dxa"/>
            <w:gridSpan w:val="3"/>
          </w:tcPr>
          <w:p w:rsidR="009D687B" w:rsidRDefault="009D687B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  <w:r w:rsidRPr="002C63E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200</w:t>
            </w:r>
            <w:r w:rsidRPr="002C63EB">
              <w:rPr>
                <w:rFonts w:asciiTheme="minorEastAsia" w:eastAsiaTheme="minorEastAsia" w:hAnsiTheme="minorEastAsia" w:cs="新細明體.." w:hint="eastAsia"/>
                <w:b/>
                <w:bCs/>
                <w:color w:val="000000"/>
                <w:kern w:val="0"/>
                <w:sz w:val="26"/>
                <w:szCs w:val="26"/>
                <w:lang w:bidi="th-TH"/>
              </w:rPr>
              <w:t>人</w:t>
            </w:r>
          </w:p>
          <w:p w:rsidR="006A758E" w:rsidRPr="002C63EB" w:rsidRDefault="006A758E" w:rsidP="002968F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新細明體.."/>
                <w:b/>
                <w:bCs/>
                <w:color w:val="000000"/>
                <w:kern w:val="0"/>
                <w:sz w:val="26"/>
                <w:szCs w:val="26"/>
                <w:lang w:bidi="th-TH"/>
              </w:rPr>
            </w:pPr>
          </w:p>
        </w:tc>
      </w:tr>
      <w:tr w:rsidR="00DE4CD6" w:rsidRPr="004E3BFF" w:rsidTr="002C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E4CD6" w:rsidRPr="002C63EB" w:rsidRDefault="00DE4CD6" w:rsidP="005B23B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FFFFFF" w:themeColor="background1"/>
                <w:kern w:val="0"/>
                <w:lang w:bidi="th-TH"/>
              </w:rPr>
            </w:pPr>
            <w:r w:rsidRPr="002C63EB">
              <w:rPr>
                <w:rFonts w:asciiTheme="minorEastAsia" w:eastAsiaTheme="minorEastAsia" w:hAnsiTheme="minorEastAsia" w:hint="eastAsia"/>
                <w:bCs/>
                <w:color w:val="FFFFFF" w:themeColor="background1"/>
                <w:kern w:val="0"/>
                <w:lang w:bidi="th-TH"/>
              </w:rPr>
              <w:t>時</w:t>
            </w:r>
            <w:r w:rsidRPr="002C63EB">
              <w:rPr>
                <w:rFonts w:asciiTheme="minorEastAsia" w:eastAsiaTheme="minorEastAsia" w:hAnsiTheme="minorEastAsia"/>
                <w:bCs/>
                <w:color w:val="FFFFFF" w:themeColor="background1"/>
                <w:kern w:val="0"/>
                <w:lang w:bidi="th-TH"/>
              </w:rPr>
              <w:t xml:space="preserve"> </w:t>
            </w:r>
            <w:r w:rsidRPr="002C63EB">
              <w:rPr>
                <w:rFonts w:asciiTheme="minorEastAsia" w:eastAsiaTheme="minorEastAsia" w:hAnsiTheme="minorEastAsia" w:hint="eastAsia"/>
                <w:bCs/>
                <w:color w:val="FFFFFF" w:themeColor="background1"/>
                <w:kern w:val="0"/>
                <w:lang w:bidi="th-TH"/>
              </w:rPr>
              <w:t>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E4CD6" w:rsidRPr="002C63EB" w:rsidRDefault="00DE4CD6" w:rsidP="005B23B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新細明體.."/>
                <w:bCs/>
                <w:color w:val="FFFFFF" w:themeColor="background1"/>
                <w:kern w:val="0"/>
                <w:lang w:bidi="th-TH"/>
              </w:rPr>
            </w:pPr>
            <w:r w:rsidRPr="002C63EB">
              <w:rPr>
                <w:rFonts w:asciiTheme="minorEastAsia" w:eastAsiaTheme="minorEastAsia" w:hAnsiTheme="minorEastAsia" w:cs="新細明體.." w:hint="eastAsia"/>
                <w:bCs/>
                <w:color w:val="FFFFFF" w:themeColor="background1"/>
                <w:kern w:val="0"/>
                <w:lang w:bidi="th-TH"/>
              </w:rPr>
              <w:t>詳</w:t>
            </w:r>
            <w:r w:rsidRPr="002C63EB">
              <w:rPr>
                <w:rFonts w:asciiTheme="minorEastAsia" w:eastAsiaTheme="minorEastAsia" w:hAnsiTheme="minorEastAsia" w:cs="新細明體.."/>
                <w:bCs/>
                <w:color w:val="FFFFFF" w:themeColor="background1"/>
                <w:kern w:val="0"/>
                <w:lang w:bidi="th-TH"/>
              </w:rPr>
              <w:t xml:space="preserve"> </w:t>
            </w:r>
            <w:r w:rsidRPr="002C63EB">
              <w:rPr>
                <w:rFonts w:asciiTheme="minorEastAsia" w:eastAsiaTheme="minorEastAsia" w:hAnsiTheme="minorEastAsia" w:cs="新細明體.." w:hint="eastAsia"/>
                <w:bCs/>
                <w:color w:val="FFFFFF" w:themeColor="background1"/>
                <w:kern w:val="0"/>
                <w:lang w:bidi="th-TH"/>
              </w:rPr>
              <w:t>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E4CD6" w:rsidRPr="002C63EB" w:rsidRDefault="00DE4CD6" w:rsidP="005B23B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新細明體.."/>
                <w:bCs/>
                <w:color w:val="FFFFFF" w:themeColor="background1"/>
                <w:kern w:val="0"/>
                <w:lang w:bidi="th-TH"/>
              </w:rPr>
            </w:pPr>
            <w:r w:rsidRPr="002C63EB">
              <w:rPr>
                <w:rFonts w:asciiTheme="minorEastAsia" w:eastAsiaTheme="minorEastAsia" w:hAnsiTheme="minorEastAsia" w:cs="新細明體.." w:hint="eastAsia"/>
                <w:bCs/>
                <w:color w:val="FFFFFF" w:themeColor="background1"/>
                <w:kern w:val="0"/>
                <w:lang w:bidi="th-TH"/>
              </w:rPr>
              <w:t>講</w:t>
            </w:r>
            <w:r w:rsidRPr="002C63EB">
              <w:rPr>
                <w:rFonts w:asciiTheme="minorEastAsia" w:eastAsiaTheme="minorEastAsia" w:hAnsiTheme="minorEastAsia" w:cs="新細明體.."/>
                <w:bCs/>
                <w:color w:val="FFFFFF" w:themeColor="background1"/>
                <w:kern w:val="0"/>
                <w:lang w:bidi="th-TH"/>
              </w:rPr>
              <w:t xml:space="preserve"> </w:t>
            </w:r>
            <w:r w:rsidRPr="002C63EB">
              <w:rPr>
                <w:rFonts w:asciiTheme="minorEastAsia" w:eastAsiaTheme="minorEastAsia" w:hAnsiTheme="minorEastAsia" w:cs="新細明體.." w:hint="eastAsia"/>
                <w:bCs/>
                <w:color w:val="FFFFFF" w:themeColor="background1"/>
                <w:kern w:val="0"/>
                <w:lang w:bidi="th-TH"/>
              </w:rPr>
              <w:t>者</w:t>
            </w:r>
            <w:r w:rsidRPr="002C63EB">
              <w:rPr>
                <w:rFonts w:asciiTheme="minorEastAsia" w:eastAsiaTheme="minorEastAsia" w:hAnsiTheme="minorEastAsia" w:cs="新細明體.."/>
                <w:bCs/>
                <w:color w:val="FFFFFF" w:themeColor="background1"/>
                <w:kern w:val="0"/>
                <w:lang w:bidi="th-TH"/>
              </w:rPr>
              <w:t xml:space="preserve"> / </w:t>
            </w:r>
            <w:r w:rsidRPr="002C63EB">
              <w:rPr>
                <w:rFonts w:asciiTheme="minorEastAsia" w:eastAsiaTheme="minorEastAsia" w:hAnsiTheme="minorEastAsia" w:cs="新細明體.." w:hint="eastAsia"/>
                <w:bCs/>
                <w:color w:val="FFFFFF" w:themeColor="background1"/>
                <w:kern w:val="0"/>
                <w:lang w:bidi="th-TH"/>
              </w:rPr>
              <w:t>主</w:t>
            </w:r>
            <w:r w:rsidR="001F1FBA">
              <w:rPr>
                <w:rFonts w:ascii="SimSun" w:eastAsia="SimSun" w:hAnsi="SimSun" w:cs="新細明體.." w:hint="eastAsia"/>
                <w:bCs/>
                <w:color w:val="FFFFFF" w:themeColor="background1"/>
                <w:kern w:val="0"/>
                <w:lang w:eastAsia="zh-CN" w:bidi="th-TH"/>
              </w:rPr>
              <w:t xml:space="preserve"> </w:t>
            </w:r>
            <w:r w:rsidRPr="002C63EB">
              <w:rPr>
                <w:rFonts w:asciiTheme="minorEastAsia" w:eastAsiaTheme="minorEastAsia" w:hAnsiTheme="minorEastAsia" w:cs="新細明體.." w:hint="eastAsia"/>
                <w:bCs/>
                <w:color w:val="FFFFFF" w:themeColor="background1"/>
                <w:kern w:val="0"/>
                <w:lang w:bidi="th-TH"/>
              </w:rPr>
              <w:t>持</w:t>
            </w:r>
          </w:p>
        </w:tc>
      </w:tr>
      <w:tr w:rsidR="00DE4CD6" w:rsidRPr="004E3BFF" w:rsidTr="002C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D6" w:rsidRPr="005B23BB" w:rsidRDefault="006A758E" w:rsidP="00DE4CD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lang w:bidi="th-TH"/>
              </w:rPr>
            </w:pP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9</w:t>
            </w:r>
            <w:r w:rsidR="00DE4CD6" w:rsidRPr="005B23B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 xml:space="preserve">:00 </w:t>
            </w:r>
            <w:r w:rsidR="00DE4CD6" w:rsidRPr="005B23B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>–</w:t>
            </w:r>
            <w:r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 xml:space="preserve"> 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9</w:t>
            </w:r>
            <w:r w:rsidR="00DE4CD6" w:rsidRPr="005B23B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>:</w:t>
            </w:r>
            <w:r w:rsidR="00E501E7"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D6" w:rsidRPr="002C63EB" w:rsidRDefault="00DE4CD6" w:rsidP="002C63EB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登記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D6" w:rsidRPr="002C63EB" w:rsidRDefault="00DE4CD6" w:rsidP="002C63EB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優質教育基金</w:t>
            </w: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代表</w:t>
            </w:r>
          </w:p>
        </w:tc>
      </w:tr>
      <w:tr w:rsidR="00DE4CD6" w:rsidRPr="004E3BFF" w:rsidTr="002C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D6" w:rsidRPr="002C63EB" w:rsidRDefault="006A758E" w:rsidP="00DE4CD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</w:pP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9</w:t>
            </w:r>
            <w:r w:rsidR="00DE4CD6" w:rsidRPr="002C63E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>: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3</w:t>
            </w:r>
            <w:r w:rsidR="00E501E7"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0</w:t>
            </w:r>
            <w:r w:rsidR="00DE4CD6" w:rsidRPr="002C63E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 xml:space="preserve"> </w:t>
            </w:r>
            <w:r w:rsidR="00DE4CD6" w:rsidRPr="002C63E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>–</w:t>
            </w:r>
            <w:r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 xml:space="preserve"> 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9</w:t>
            </w:r>
            <w:r w:rsidR="00DE4CD6" w:rsidRPr="002C63E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>: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D6" w:rsidRPr="002C63EB" w:rsidRDefault="00DE4CD6" w:rsidP="002C63EB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致送紀念品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D6" w:rsidRPr="002C63EB" w:rsidRDefault="00DE4CD6" w:rsidP="002C63EB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優質教育基金</w:t>
            </w: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代表</w:t>
            </w:r>
          </w:p>
        </w:tc>
      </w:tr>
      <w:tr w:rsidR="006A758E" w:rsidRPr="004E3BFF" w:rsidTr="00E5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8E" w:rsidRPr="00DE4CD6" w:rsidRDefault="006A758E" w:rsidP="00DE4CD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</w:pP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 xml:space="preserve">9:45 </w:t>
            </w:r>
            <w:r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bidi="th-TH"/>
              </w:rPr>
              <w:t>–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 xml:space="preserve"> 10:15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8E" w:rsidRDefault="006A758E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非華語幼兒</w:t>
            </w:r>
          </w:p>
          <w:p w:rsidR="006A758E" w:rsidRPr="00DE4CD6" w:rsidRDefault="006A758E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語文能力評估的理念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8E" w:rsidRDefault="006A758E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香港大學教育學院</w:t>
            </w:r>
          </w:p>
          <w:p w:rsidR="003A6949" w:rsidRPr="002C63EB" w:rsidRDefault="003A6949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3A6949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中文教育研究中心</w:t>
            </w:r>
          </w:p>
          <w:p w:rsidR="006A758E" w:rsidRPr="00DE4CD6" w:rsidRDefault="006A758E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許守仁博士</w:t>
            </w:r>
          </w:p>
        </w:tc>
      </w:tr>
      <w:tr w:rsidR="006A758E" w:rsidRPr="004E3BFF" w:rsidTr="00E5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8E" w:rsidRPr="002C63EB" w:rsidRDefault="006A758E" w:rsidP="00DE4CD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eastAsia="zh-HK" w:bidi="th-TH"/>
              </w:rPr>
            </w:pP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bidi="th-TH"/>
              </w:rPr>
              <w:t xml:space="preserve">10:15 </w:t>
            </w:r>
            <w:r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bidi="th-TH"/>
              </w:rPr>
              <w:t>–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bidi="th-TH"/>
              </w:rPr>
              <w:t xml:space="preserve"> 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8E" w:rsidRPr="00DE4CD6" w:rsidRDefault="006A758E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校本經驗分享(一</w:t>
            </w:r>
            <w:r w:rsidRPr="002C63EB"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8E" w:rsidRPr="00DE4CD6" w:rsidRDefault="001F1FBA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SimSun" w:hAnsi="SimSun" w:cs="新細明體.." w:hint="eastAsia"/>
                <w:bCs/>
                <w:color w:val="000000"/>
                <w:kern w:val="0"/>
                <w:sz w:val="26"/>
                <w:szCs w:val="26"/>
                <w:lang w:val="en-GB" w:bidi="th-TH"/>
              </w:rPr>
              <w:t>參與</w:t>
            </w:r>
            <w:r w:rsidR="006A758E"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學校教師代表</w:t>
            </w:r>
          </w:p>
        </w:tc>
      </w:tr>
      <w:tr w:rsidR="006A758E" w:rsidRPr="004E3BFF" w:rsidTr="002C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668" w:type="dxa"/>
            <w:gridSpan w:val="2"/>
            <w:shd w:val="clear" w:color="auto" w:fill="BFBFBF" w:themeFill="background1" w:themeFillShade="BF"/>
            <w:vAlign w:val="center"/>
          </w:tcPr>
          <w:p w:rsidR="006A758E" w:rsidRPr="002C63EB" w:rsidRDefault="006A758E" w:rsidP="002C63EB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</w:pP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10</w:t>
            </w:r>
            <w:r w:rsidRPr="002C63E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>: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45</w:t>
            </w:r>
            <w:r w:rsidRPr="002C63E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 xml:space="preserve"> </w:t>
            </w:r>
            <w:r w:rsidRPr="002C63E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>–</w:t>
            </w:r>
            <w:r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 xml:space="preserve"> 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11</w:t>
            </w:r>
            <w:r w:rsidRPr="002C63EB"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eastAsia="zh-HK" w:bidi="th-TH"/>
              </w:rPr>
              <w:t>: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>00</w:t>
            </w:r>
          </w:p>
        </w:tc>
        <w:tc>
          <w:tcPr>
            <w:tcW w:w="8079" w:type="dxa"/>
            <w:gridSpan w:val="3"/>
            <w:shd w:val="clear" w:color="auto" w:fill="BFBFBF" w:themeFill="background1" w:themeFillShade="BF"/>
            <w:vAlign w:val="center"/>
          </w:tcPr>
          <w:p w:rsidR="006A758E" w:rsidRPr="002C63EB" w:rsidRDefault="006A758E" w:rsidP="002C63EB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小休</w:t>
            </w:r>
          </w:p>
          <w:p w:rsidR="006A758E" w:rsidRPr="002C63EB" w:rsidRDefault="006A758E" w:rsidP="002C63EB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參觀優質教育基金計劃成品</w:t>
            </w:r>
          </w:p>
        </w:tc>
      </w:tr>
      <w:tr w:rsidR="006A758E" w:rsidRPr="004E3BFF" w:rsidTr="00E5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68" w:type="dxa"/>
            <w:gridSpan w:val="2"/>
            <w:vAlign w:val="center"/>
          </w:tcPr>
          <w:p w:rsidR="006A758E" w:rsidRDefault="006A758E" w:rsidP="00DE4CD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bidi="th-TH"/>
              </w:rPr>
            </w:pP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 xml:space="preserve">11:00 </w:t>
            </w:r>
            <w:r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bidi="th-TH"/>
              </w:rPr>
              <w:t>–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 xml:space="preserve"> 11:30</w:t>
            </w:r>
          </w:p>
        </w:tc>
        <w:tc>
          <w:tcPr>
            <w:tcW w:w="3827" w:type="dxa"/>
            <w:vAlign w:val="center"/>
          </w:tcPr>
          <w:p w:rsidR="006A758E" w:rsidRPr="002C63EB" w:rsidRDefault="006A758E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校本經驗分享(二</w:t>
            </w:r>
            <w:r w:rsidRPr="002C63EB"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)</w:t>
            </w:r>
          </w:p>
        </w:tc>
        <w:tc>
          <w:tcPr>
            <w:tcW w:w="4252" w:type="dxa"/>
            <w:gridSpan w:val="2"/>
            <w:vAlign w:val="center"/>
          </w:tcPr>
          <w:p w:rsidR="006A758E" w:rsidRPr="005B23BB" w:rsidRDefault="001F1FBA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3125B5">
              <w:rPr>
                <w:rFonts w:ascii="SimSun" w:hAnsi="SimSun" w:cs="新細明體.." w:hint="eastAsia"/>
                <w:bCs/>
                <w:color w:val="000000"/>
                <w:kern w:val="0"/>
                <w:sz w:val="26"/>
                <w:szCs w:val="26"/>
                <w:lang w:val="en-GB" w:bidi="th-TH"/>
              </w:rPr>
              <w:t>參與</w:t>
            </w:r>
            <w:r w:rsidR="006A758E"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學校教師代表</w:t>
            </w:r>
          </w:p>
        </w:tc>
      </w:tr>
      <w:tr w:rsidR="006A758E" w:rsidRPr="004E3BFF" w:rsidTr="00E5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68" w:type="dxa"/>
            <w:gridSpan w:val="2"/>
            <w:vAlign w:val="center"/>
          </w:tcPr>
          <w:p w:rsidR="006A758E" w:rsidRDefault="006A758E" w:rsidP="00DE4CD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bidi="th-TH"/>
              </w:rPr>
            </w:pP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 xml:space="preserve">11:30 </w:t>
            </w:r>
            <w:r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bidi="th-TH"/>
              </w:rPr>
              <w:t>–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 xml:space="preserve"> 11:45</w:t>
            </w:r>
          </w:p>
        </w:tc>
        <w:tc>
          <w:tcPr>
            <w:tcW w:w="3827" w:type="dxa"/>
            <w:vAlign w:val="center"/>
          </w:tcPr>
          <w:p w:rsidR="006A758E" w:rsidRPr="002C63EB" w:rsidRDefault="006A758E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總結</w:t>
            </w:r>
          </w:p>
        </w:tc>
        <w:tc>
          <w:tcPr>
            <w:tcW w:w="4252" w:type="dxa"/>
            <w:gridSpan w:val="2"/>
            <w:vAlign w:val="center"/>
          </w:tcPr>
          <w:p w:rsidR="006A758E" w:rsidRDefault="006A758E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香港大學教育學院</w:t>
            </w:r>
          </w:p>
          <w:p w:rsidR="003A6949" w:rsidRPr="002C63EB" w:rsidRDefault="003A6949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3A6949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中文教育研究中心</w:t>
            </w:r>
          </w:p>
          <w:p w:rsidR="006A758E" w:rsidRPr="005B23BB" w:rsidRDefault="006A758E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bookmarkStart w:id="0" w:name="_GoBack"/>
            <w:bookmarkEnd w:id="0"/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許守仁博士</w:t>
            </w:r>
          </w:p>
        </w:tc>
      </w:tr>
      <w:tr w:rsidR="006A758E" w:rsidRPr="004E3BFF" w:rsidTr="00E5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68" w:type="dxa"/>
            <w:gridSpan w:val="2"/>
            <w:vAlign w:val="center"/>
          </w:tcPr>
          <w:p w:rsidR="006A758E" w:rsidRDefault="006A758E" w:rsidP="00DE4CD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bidi="th-TH"/>
              </w:rPr>
            </w:pP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 xml:space="preserve">11:45 </w:t>
            </w:r>
            <w:r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bidi="th-TH"/>
              </w:rPr>
              <w:t>–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 xml:space="preserve"> 12:00</w:t>
            </w:r>
          </w:p>
        </w:tc>
        <w:tc>
          <w:tcPr>
            <w:tcW w:w="3827" w:type="dxa"/>
            <w:vAlign w:val="center"/>
          </w:tcPr>
          <w:p w:rsidR="006A758E" w:rsidRPr="002C63EB" w:rsidRDefault="006A758E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計劃資源及服務簡介</w:t>
            </w:r>
          </w:p>
        </w:tc>
        <w:tc>
          <w:tcPr>
            <w:tcW w:w="4252" w:type="dxa"/>
            <w:gridSpan w:val="2"/>
            <w:vAlign w:val="center"/>
          </w:tcPr>
          <w:p w:rsidR="001F1FBA" w:rsidRDefault="001F1FBA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1F1FBA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香港大學教育學院</w:t>
            </w:r>
          </w:p>
          <w:p w:rsidR="006A758E" w:rsidRPr="005B23BB" w:rsidRDefault="001F1FBA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SimSun" w:hAnsi="SimSun" w:cs="新細明體.." w:hint="eastAsia"/>
                <w:bCs/>
                <w:color w:val="000000"/>
                <w:kern w:val="0"/>
                <w:sz w:val="26"/>
                <w:szCs w:val="26"/>
                <w:lang w:val="en-GB" w:bidi="th-TH"/>
              </w:rPr>
              <w:t>中文教育研究中心</w:t>
            </w:r>
            <w:r w:rsidRPr="003125B5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代表</w:t>
            </w:r>
          </w:p>
        </w:tc>
      </w:tr>
      <w:tr w:rsidR="006A758E" w:rsidRPr="004E3BFF" w:rsidTr="00E5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68" w:type="dxa"/>
            <w:gridSpan w:val="2"/>
            <w:vAlign w:val="center"/>
          </w:tcPr>
          <w:p w:rsidR="006A758E" w:rsidRDefault="006A758E" w:rsidP="00DE4CD6">
            <w:pPr>
              <w:autoSpaceDE w:val="0"/>
              <w:autoSpaceDN w:val="0"/>
              <w:adjustRightInd w:val="0"/>
              <w:jc w:val="center"/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bidi="th-TH"/>
              </w:rPr>
            </w:pP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 xml:space="preserve">12:00 </w:t>
            </w:r>
            <w:r>
              <w:rPr>
                <w:rFonts w:ascii="新細明體.." w:eastAsia="新細明體.." w:hAnsiTheme="minorHAnsi" w:cs="新細明體.."/>
                <w:bCs/>
                <w:color w:val="000000"/>
                <w:sz w:val="26"/>
                <w:szCs w:val="26"/>
                <w:lang w:val="en-GB" w:bidi="th-TH"/>
              </w:rPr>
              <w:t>–</w:t>
            </w:r>
            <w:r>
              <w:rPr>
                <w:rFonts w:ascii="新細明體.." w:eastAsia="新細明體.." w:hAnsiTheme="minorHAnsi" w:cs="新細明體.." w:hint="eastAsia"/>
                <w:bCs/>
                <w:color w:val="000000"/>
                <w:sz w:val="26"/>
                <w:szCs w:val="26"/>
                <w:lang w:val="en-GB" w:bidi="th-TH"/>
              </w:rPr>
              <w:t xml:space="preserve"> 12:15</w:t>
            </w:r>
          </w:p>
        </w:tc>
        <w:tc>
          <w:tcPr>
            <w:tcW w:w="3827" w:type="dxa"/>
            <w:vAlign w:val="center"/>
          </w:tcPr>
          <w:p w:rsidR="006A758E" w:rsidRPr="002C63EB" w:rsidRDefault="006A758E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問答環節</w:t>
            </w:r>
          </w:p>
        </w:tc>
        <w:tc>
          <w:tcPr>
            <w:tcW w:w="4252" w:type="dxa"/>
            <w:gridSpan w:val="2"/>
            <w:vAlign w:val="center"/>
          </w:tcPr>
          <w:p w:rsidR="001F1FBA" w:rsidRDefault="001F1FBA" w:rsidP="001F1FBA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1F1FBA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香港大學教育學院</w:t>
            </w:r>
          </w:p>
          <w:p w:rsidR="006A758E" w:rsidRDefault="001F1FBA" w:rsidP="001F1FBA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3125B5">
              <w:rPr>
                <w:rFonts w:ascii="SimSun" w:hAnsi="SimSun" w:cs="新細明體.." w:hint="eastAsia"/>
                <w:bCs/>
                <w:color w:val="000000"/>
                <w:kern w:val="0"/>
                <w:sz w:val="26"/>
                <w:szCs w:val="26"/>
                <w:lang w:val="en-GB" w:bidi="th-TH"/>
              </w:rPr>
              <w:t>中文教育研究中心</w:t>
            </w:r>
            <w:r w:rsidRPr="003125B5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代表</w:t>
            </w:r>
            <w:r w:rsidR="006A758E"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、</w:t>
            </w:r>
          </w:p>
          <w:p w:rsidR="006A758E" w:rsidRPr="005B23BB" w:rsidRDefault="001F1FBA" w:rsidP="00DE4CD6">
            <w:pPr>
              <w:widowControl/>
              <w:jc w:val="center"/>
              <w:rPr>
                <w:rFonts w:ascii="新細明體.." w:eastAsia="新細明體.." w:hAnsiTheme="minorHAnsi" w:cs="新細明體..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</w:pPr>
            <w:r w:rsidRPr="003125B5">
              <w:rPr>
                <w:rFonts w:ascii="SimSun" w:hAnsi="SimSun" w:cs="新細明體.." w:hint="eastAsia"/>
                <w:bCs/>
                <w:color w:val="000000"/>
                <w:kern w:val="0"/>
                <w:sz w:val="26"/>
                <w:szCs w:val="26"/>
                <w:lang w:val="en-GB" w:bidi="th-TH"/>
              </w:rPr>
              <w:t>參與</w:t>
            </w:r>
            <w:r w:rsidR="006A758E" w:rsidRPr="002C63EB">
              <w:rPr>
                <w:rFonts w:ascii="新細明體.." w:eastAsia="新細明體.." w:hAnsiTheme="minorHAnsi" w:cs="新細明體.." w:hint="eastAsia"/>
                <w:bCs/>
                <w:color w:val="000000"/>
                <w:kern w:val="0"/>
                <w:sz w:val="26"/>
                <w:szCs w:val="26"/>
                <w:lang w:val="en-GB" w:eastAsia="zh-HK" w:bidi="th-TH"/>
              </w:rPr>
              <w:t>學校代表</w:t>
            </w:r>
          </w:p>
        </w:tc>
      </w:tr>
    </w:tbl>
    <w:p w:rsidR="006A758E" w:rsidRDefault="006A758E" w:rsidP="000D2791">
      <w:pPr>
        <w:jc w:val="both"/>
      </w:pPr>
    </w:p>
    <w:p w:rsidR="00DE4CD6" w:rsidRDefault="00E501E7" w:rsidP="000D2791">
      <w:pPr>
        <w:jc w:val="both"/>
        <w:rPr>
          <w:rFonts w:ascii="新細明體" w:hAnsi="新細明體"/>
          <w:b/>
        </w:rPr>
      </w:pPr>
      <w:r w:rsidRPr="003A4B4B">
        <w:rPr>
          <w:rFonts w:hint="eastAsia"/>
        </w:rPr>
        <w:t>註：活動概要另見附頁。</w:t>
      </w:r>
    </w:p>
    <w:p w:rsidR="00DE4CD6" w:rsidRDefault="00DE4CD6" w:rsidP="000D2791">
      <w:pPr>
        <w:jc w:val="both"/>
        <w:rPr>
          <w:rFonts w:ascii="新細明體" w:hAnsi="新細明體"/>
          <w:b/>
        </w:rPr>
      </w:pPr>
    </w:p>
    <w:p w:rsidR="00230A65" w:rsidRDefault="00230A65" w:rsidP="000D2791">
      <w:pPr>
        <w:jc w:val="both"/>
        <w:rPr>
          <w:b/>
        </w:rPr>
      </w:pPr>
    </w:p>
    <w:p w:rsidR="000D2791" w:rsidRPr="000D2791" w:rsidRDefault="001F1FBA" w:rsidP="000D2791">
      <w:pPr>
        <w:jc w:val="both"/>
        <w:rPr>
          <w:rFonts w:ascii="新細明體" w:hAnsi="新細明體"/>
          <w:b/>
        </w:rPr>
      </w:pPr>
      <w:r w:rsidRPr="003A6949">
        <w:rPr>
          <w:rFonts w:hint="eastAsia"/>
          <w:b/>
        </w:rPr>
        <w:t>「</w:t>
      </w:r>
      <w:r w:rsidR="003A6949" w:rsidRPr="003A6949">
        <w:rPr>
          <w:rFonts w:hint="eastAsia"/>
          <w:b/>
        </w:rPr>
        <w:t>基金</w:t>
      </w:r>
      <w:r w:rsidR="00E501E7">
        <w:rPr>
          <w:rFonts w:hint="eastAsia"/>
          <w:b/>
        </w:rPr>
        <w:t>主題網絡計劃</w:t>
      </w:r>
      <w:r w:rsidRPr="003A6949">
        <w:rPr>
          <w:rFonts w:hint="eastAsia"/>
          <w:b/>
        </w:rPr>
        <w:t>」</w:t>
      </w:r>
      <w:r w:rsidR="00E501E7" w:rsidRPr="005B23BB">
        <w:rPr>
          <w:rFonts w:hint="eastAsia"/>
          <w:b/>
        </w:rPr>
        <w:t>分享會</w:t>
      </w:r>
      <w:r w:rsidR="000D2791" w:rsidRPr="000D2791">
        <w:rPr>
          <w:rFonts w:ascii="新細明體" w:hAnsi="新細明體" w:hint="eastAsia"/>
          <w:b/>
        </w:rPr>
        <w:t>簡介</w:t>
      </w:r>
    </w:p>
    <w:p w:rsidR="00F65AC4" w:rsidRPr="002C63EB" w:rsidRDefault="001F1FBA" w:rsidP="002C63EB">
      <w:pPr>
        <w:jc w:val="both"/>
      </w:pPr>
      <w:r w:rsidRPr="003A6949">
        <w:rPr>
          <w:rFonts w:ascii="新細明體" w:hAnsi="新細明體" w:hint="eastAsia"/>
        </w:rPr>
        <w:t>本</w:t>
      </w:r>
      <w:r w:rsidR="00E501E7" w:rsidRPr="005B67EE">
        <w:rPr>
          <w:rFonts w:ascii="新細明體" w:hAnsi="新細明體" w:hint="eastAsia"/>
        </w:rPr>
        <w:t>計劃</w:t>
      </w:r>
      <w:r w:rsidR="00E501E7">
        <w:rPr>
          <w:rFonts w:ascii="新細明體" w:hAnsi="新細明體" w:hint="eastAsia"/>
        </w:rPr>
        <w:t>希望透過是次分享</w:t>
      </w:r>
      <w:r>
        <w:rPr>
          <w:rFonts w:ascii="新細明體" w:hAnsi="新細明體" w:hint="eastAsia"/>
        </w:rPr>
        <w:t>會</w:t>
      </w:r>
      <w:r>
        <w:rPr>
          <w:rFonts w:hint="eastAsia"/>
        </w:rPr>
        <w:t>，</w:t>
      </w:r>
      <w:r w:rsidRPr="002C63EB">
        <w:rPr>
          <w:rFonts w:ascii="SimSun" w:hAnsi="SimSun" w:hint="eastAsia"/>
        </w:rPr>
        <w:t>總結及</w:t>
      </w:r>
      <w:r>
        <w:rPr>
          <w:rFonts w:hint="eastAsia"/>
        </w:rPr>
        <w:t>向</w:t>
      </w:r>
      <w:r w:rsidR="00E501E7">
        <w:rPr>
          <w:rFonts w:hint="eastAsia"/>
        </w:rPr>
        <w:t>各參與</w:t>
      </w:r>
      <w:r w:rsidR="002A47AB">
        <w:rPr>
          <w:rFonts w:hint="eastAsia"/>
        </w:rPr>
        <w:t>教</w:t>
      </w:r>
      <w:r w:rsidR="00E501E7">
        <w:rPr>
          <w:rFonts w:hint="eastAsia"/>
        </w:rPr>
        <w:t>師分享</w:t>
      </w:r>
      <w:r w:rsidR="00F65AC4">
        <w:rPr>
          <w:rFonts w:hint="eastAsia"/>
        </w:rPr>
        <w:t>前線經驗</w:t>
      </w:r>
      <w:r w:rsidR="00F65AC4" w:rsidRPr="005B23BB">
        <w:rPr>
          <w:rFonts w:asciiTheme="minorEastAsia" w:eastAsiaTheme="minorEastAsia" w:hAnsiTheme="minorEastAsia" w:cstheme="minorBidi" w:hint="eastAsia"/>
          <w:szCs w:val="22"/>
        </w:rPr>
        <w:t>。</w:t>
      </w:r>
      <w:r w:rsidR="00F65AC4">
        <w:rPr>
          <w:rFonts w:asciiTheme="minorEastAsia" w:eastAsiaTheme="minorEastAsia" w:hAnsiTheme="minorEastAsia" w:cstheme="minorBidi" w:hint="eastAsia"/>
          <w:szCs w:val="22"/>
        </w:rPr>
        <w:t>同時亦會</w:t>
      </w:r>
      <w:r w:rsidR="00F65AC4" w:rsidRPr="002C63EB">
        <w:rPr>
          <w:rFonts w:hint="eastAsia"/>
        </w:rPr>
        <w:t>邀請</w:t>
      </w:r>
      <w:r w:rsidR="00F65AC4">
        <w:rPr>
          <w:rFonts w:hint="eastAsia"/>
        </w:rPr>
        <w:t>參與</w:t>
      </w:r>
      <w:r w:rsidR="00F65AC4" w:rsidRPr="002C63EB">
        <w:rPr>
          <w:rFonts w:hint="eastAsia"/>
        </w:rPr>
        <w:t>計劃</w:t>
      </w:r>
      <w:r w:rsidR="00F65AC4">
        <w:rPr>
          <w:rFonts w:hint="eastAsia"/>
        </w:rPr>
        <w:t>的</w:t>
      </w:r>
      <w:r w:rsidR="00F65AC4" w:rsidRPr="002C63EB">
        <w:rPr>
          <w:rFonts w:hint="eastAsia"/>
        </w:rPr>
        <w:t>學校分享良好</w:t>
      </w:r>
      <w:r w:rsidRPr="002C63EB">
        <w:rPr>
          <w:rFonts w:hint="eastAsia"/>
        </w:rPr>
        <w:t>的</w:t>
      </w:r>
      <w:r w:rsidR="00F65AC4" w:rsidRPr="002C63EB">
        <w:rPr>
          <w:rFonts w:hint="eastAsia"/>
        </w:rPr>
        <w:t>實踐</w:t>
      </w:r>
      <w:r w:rsidRPr="002C63EB">
        <w:rPr>
          <w:rFonts w:hint="eastAsia"/>
        </w:rPr>
        <w:t>事例</w:t>
      </w:r>
      <w:r w:rsidR="00F65AC4" w:rsidRPr="002C63EB">
        <w:rPr>
          <w:rFonts w:hint="eastAsia"/>
        </w:rPr>
        <w:t>，探討如何運用「架構」照顧不同能力學生的學習需要，以評估促進非華語幼兒語文能力發展。</w:t>
      </w:r>
    </w:p>
    <w:p w:rsidR="000D2791" w:rsidRPr="0036257C" w:rsidRDefault="000D2791" w:rsidP="000D2791">
      <w:pPr>
        <w:jc w:val="both"/>
        <w:rPr>
          <w:rFonts w:asciiTheme="minorEastAsia" w:eastAsiaTheme="minorEastAsia" w:hAnsiTheme="minorEastAsia"/>
          <w:b/>
        </w:rPr>
      </w:pPr>
    </w:p>
    <w:p w:rsidR="000D2791" w:rsidRPr="003A6949" w:rsidRDefault="001F1FBA" w:rsidP="000D2791">
      <w:pPr>
        <w:jc w:val="both"/>
        <w:rPr>
          <w:rFonts w:asciiTheme="minorEastAsia" w:eastAsiaTheme="minorEastAsia" w:hAnsiTheme="minorEastAsia"/>
          <w:b/>
        </w:rPr>
      </w:pPr>
      <w:r w:rsidRPr="003A6949">
        <w:rPr>
          <w:rFonts w:hint="eastAsia"/>
          <w:b/>
        </w:rPr>
        <w:t>「</w:t>
      </w:r>
      <w:r w:rsidR="003A6949" w:rsidRPr="003A6949">
        <w:rPr>
          <w:rFonts w:hint="eastAsia"/>
          <w:b/>
        </w:rPr>
        <w:t>基金</w:t>
      </w:r>
      <w:r w:rsidR="00E501E7" w:rsidRPr="003A6949">
        <w:rPr>
          <w:rFonts w:hint="eastAsia"/>
          <w:b/>
        </w:rPr>
        <w:t>主題網絡</w:t>
      </w:r>
      <w:r w:rsidR="000D2791" w:rsidRPr="003A6949">
        <w:rPr>
          <w:rFonts w:asciiTheme="minorEastAsia" w:eastAsiaTheme="minorEastAsia" w:hAnsiTheme="minorEastAsia" w:hint="eastAsia"/>
          <w:b/>
        </w:rPr>
        <w:t>計劃</w:t>
      </w:r>
      <w:r w:rsidRPr="003A6949">
        <w:rPr>
          <w:rFonts w:hint="eastAsia"/>
          <w:b/>
        </w:rPr>
        <w:t>」</w:t>
      </w:r>
      <w:r w:rsidR="000D2791" w:rsidRPr="003A6949">
        <w:rPr>
          <w:rFonts w:asciiTheme="minorEastAsia" w:eastAsiaTheme="minorEastAsia" w:hAnsiTheme="minorEastAsia" w:hint="eastAsia"/>
          <w:b/>
        </w:rPr>
        <w:t>概要</w:t>
      </w:r>
    </w:p>
    <w:p w:rsidR="00F65AC4" w:rsidRDefault="00F65AC4" w:rsidP="000D2791">
      <w:pPr>
        <w:jc w:val="both"/>
      </w:pPr>
      <w:r w:rsidRPr="002C63EB">
        <w:rPr>
          <w:rFonts w:hint="eastAsia"/>
        </w:rPr>
        <w:t>香港大學教育學院中文教育研究中心於</w:t>
      </w:r>
      <w:r w:rsidRPr="002C63EB">
        <w:t>2014</w:t>
      </w:r>
      <w:r w:rsidRPr="002C63EB">
        <w:rPr>
          <w:rFonts w:hint="eastAsia"/>
        </w:rPr>
        <w:t>年獲優質教育基金資助，推行「發展『香港學前非華語學生中文學習進程架構』計劃」，</w:t>
      </w:r>
      <w:r w:rsidR="001F1FBA" w:rsidRPr="002C63EB">
        <w:rPr>
          <w:rFonts w:ascii="SimSun" w:hAnsi="SimSun" w:hint="eastAsia"/>
        </w:rPr>
        <w:t>製作一套</w:t>
      </w:r>
      <w:r w:rsidR="001F1FBA" w:rsidRPr="003125B5">
        <w:rPr>
          <w:rFonts w:hint="eastAsia"/>
        </w:rPr>
        <w:t>「架構」</w:t>
      </w:r>
      <w:r w:rsidRPr="002C63EB">
        <w:rPr>
          <w:rFonts w:hint="eastAsia"/>
        </w:rPr>
        <w:t>作為配合非華語幼兒中文能力的水平參照及評估工具。</w:t>
      </w:r>
      <w:r w:rsidRPr="002C63EB">
        <w:t>2017</w:t>
      </w:r>
      <w:r w:rsidRPr="002C63EB">
        <w:rPr>
          <w:rFonts w:hint="eastAsia"/>
        </w:rPr>
        <w:t>年</w:t>
      </w:r>
      <w:r w:rsidRPr="002C63EB">
        <w:t>9</w:t>
      </w:r>
      <w:r w:rsidRPr="002C63EB">
        <w:rPr>
          <w:rFonts w:hint="eastAsia"/>
        </w:rPr>
        <w:t>月起，中心開始推行</w:t>
      </w:r>
      <w:r w:rsidR="003A6949" w:rsidRPr="003A6949">
        <w:rPr>
          <w:rFonts w:hint="eastAsia"/>
        </w:rPr>
        <w:t>優質教育基金「運用『香港學前非華語學生中文學習進程架構』幫助非華語幼兒有效學習中文」主題網絡計劃</w:t>
      </w:r>
      <w:r w:rsidRPr="002C63EB">
        <w:rPr>
          <w:rFonts w:hint="eastAsia"/>
        </w:rPr>
        <w:t>，與學校協作，透過到校支援、學習評估、專業社群活動和教師培訓等形式，在學校情境探討如何結合幼稚園的校本課程，運用「架構」觀察幼兒能力，優化課堂教學，促進非華語幼兒的中文能力發展。</w:t>
      </w:r>
    </w:p>
    <w:p w:rsidR="009810AB" w:rsidRPr="003A6949" w:rsidRDefault="009810AB" w:rsidP="000D2791">
      <w:pPr>
        <w:jc w:val="both"/>
        <w:rPr>
          <w:b/>
        </w:rPr>
      </w:pPr>
    </w:p>
    <w:p w:rsidR="000D2791" w:rsidRPr="003A6949" w:rsidRDefault="001F1FBA" w:rsidP="000D2791">
      <w:pPr>
        <w:jc w:val="both"/>
        <w:rPr>
          <w:rFonts w:asciiTheme="minorEastAsia" w:eastAsiaTheme="minorEastAsia" w:hAnsiTheme="minorEastAsia"/>
          <w:b/>
        </w:rPr>
      </w:pPr>
      <w:r w:rsidRPr="003A6949">
        <w:rPr>
          <w:rFonts w:hint="eastAsia"/>
          <w:b/>
        </w:rPr>
        <w:t>「</w:t>
      </w:r>
      <w:r w:rsidR="003A6949" w:rsidRPr="003A6949">
        <w:rPr>
          <w:rFonts w:hint="eastAsia"/>
          <w:b/>
        </w:rPr>
        <w:t>基金</w:t>
      </w:r>
      <w:r w:rsidRPr="003A6949">
        <w:rPr>
          <w:rFonts w:hint="eastAsia"/>
          <w:b/>
        </w:rPr>
        <w:t>主題網絡</w:t>
      </w:r>
      <w:r w:rsidRPr="003A6949">
        <w:rPr>
          <w:rFonts w:asciiTheme="minorEastAsia" w:eastAsiaTheme="minorEastAsia" w:hAnsiTheme="minorEastAsia" w:hint="eastAsia"/>
          <w:b/>
        </w:rPr>
        <w:t>計劃</w:t>
      </w:r>
      <w:r w:rsidRPr="003A6949">
        <w:rPr>
          <w:rFonts w:hint="eastAsia"/>
          <w:b/>
        </w:rPr>
        <w:t>」</w:t>
      </w:r>
      <w:r w:rsidR="000D2791" w:rsidRPr="003A6949">
        <w:rPr>
          <w:rFonts w:asciiTheme="minorEastAsia" w:eastAsiaTheme="minorEastAsia" w:hAnsiTheme="minorEastAsia" w:hint="eastAsia"/>
          <w:b/>
        </w:rPr>
        <w:t>延續</w:t>
      </w:r>
    </w:p>
    <w:p w:rsidR="00061129" w:rsidRPr="002C63EB" w:rsidRDefault="00061129" w:rsidP="006555CF">
      <w:pPr>
        <w:jc w:val="both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</w:rPr>
        <w:t>本</w:t>
      </w:r>
      <w:r w:rsidR="00660321">
        <w:rPr>
          <w:rFonts w:hint="eastAsia"/>
        </w:rPr>
        <w:t>主題</w:t>
      </w:r>
      <w:r w:rsidR="00660321">
        <w:rPr>
          <w:rFonts w:ascii="新細明體" w:hAnsi="新細明體" w:hint="eastAsia"/>
        </w:rPr>
        <w:t>網絡</w:t>
      </w:r>
      <w:r>
        <w:rPr>
          <w:rFonts w:asciiTheme="minorEastAsia" w:eastAsiaTheme="minorEastAsia" w:hAnsiTheme="minorEastAsia" w:hint="eastAsia"/>
        </w:rPr>
        <w:t>計劃</w:t>
      </w:r>
      <w:r w:rsidR="00F65AC4" w:rsidRPr="002C63EB">
        <w:rPr>
          <w:rFonts w:ascii="新細明體" w:hAnsi="新細明體" w:hint="eastAsia"/>
        </w:rPr>
        <w:t>將總結學校實踐經驗，以舉辦經驗分享會、製作並發佈計劃成果等形式，為幼稚園提供促進非華語幼兒中文學習的參考。</w:t>
      </w:r>
    </w:p>
    <w:sectPr w:rsidR="00061129" w:rsidRPr="002C63EB" w:rsidSect="002C63EB">
      <w:pgSz w:w="11906" w:h="16838"/>
      <w:pgMar w:top="426" w:right="1304" w:bottom="709" w:left="130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22" w:rsidRDefault="00671722">
      <w:r>
        <w:separator/>
      </w:r>
    </w:p>
  </w:endnote>
  <w:endnote w:type="continuationSeparator" w:id="0">
    <w:p w:rsidR="00671722" w:rsidRDefault="0067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新細明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22" w:rsidRDefault="00671722">
      <w:r>
        <w:separator/>
      </w:r>
    </w:p>
  </w:footnote>
  <w:footnote w:type="continuationSeparator" w:id="0">
    <w:p w:rsidR="00671722" w:rsidRDefault="0067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8A5"/>
    <w:multiLevelType w:val="hybridMultilevel"/>
    <w:tmpl w:val="31CE0916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03AB6EA1"/>
    <w:multiLevelType w:val="hybridMultilevel"/>
    <w:tmpl w:val="B83A01DA"/>
    <w:lvl w:ilvl="0" w:tplc="4922F9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53791"/>
    <w:multiLevelType w:val="hybridMultilevel"/>
    <w:tmpl w:val="D48CAFC6"/>
    <w:lvl w:ilvl="0" w:tplc="26AE3102">
      <w:start w:val="1"/>
      <w:numFmt w:val="bullet"/>
      <w:lvlText w:val="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EC46B74"/>
    <w:multiLevelType w:val="hybridMultilevel"/>
    <w:tmpl w:val="D8ACE26E"/>
    <w:lvl w:ilvl="0" w:tplc="A25ACFA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2A35DE"/>
    <w:multiLevelType w:val="hybridMultilevel"/>
    <w:tmpl w:val="A7F00FCC"/>
    <w:lvl w:ilvl="0" w:tplc="AAA03D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19799E"/>
    <w:multiLevelType w:val="hybridMultilevel"/>
    <w:tmpl w:val="9E76C5E4"/>
    <w:lvl w:ilvl="0" w:tplc="AAA03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852CE"/>
    <w:multiLevelType w:val="hybridMultilevel"/>
    <w:tmpl w:val="E546340C"/>
    <w:lvl w:ilvl="0" w:tplc="644E8B40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26AE3102">
      <w:start w:val="1"/>
      <w:numFmt w:val="bullet"/>
      <w:lvlText w:val=""/>
      <w:lvlJc w:val="left"/>
      <w:pPr>
        <w:ind w:left="960" w:hanging="480"/>
      </w:pPr>
      <w:rPr>
        <w:rFonts w:ascii="Wingdings" w:hAnsi="Wingdings" w:hint="default"/>
      </w:rPr>
    </w:lvl>
    <w:lvl w:ilvl="2" w:tplc="644E8B40">
      <w:start w:val="5"/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027929"/>
    <w:multiLevelType w:val="hybridMultilevel"/>
    <w:tmpl w:val="9E76C5E4"/>
    <w:lvl w:ilvl="0" w:tplc="AAA03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0650CA"/>
    <w:multiLevelType w:val="hybridMultilevel"/>
    <w:tmpl w:val="BD6ECE7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51519D"/>
    <w:multiLevelType w:val="hybridMultilevel"/>
    <w:tmpl w:val="6EBA6F18"/>
    <w:lvl w:ilvl="0" w:tplc="AAA03D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DC2FC2"/>
    <w:multiLevelType w:val="hybridMultilevel"/>
    <w:tmpl w:val="C0480F88"/>
    <w:lvl w:ilvl="0" w:tplc="6AF01B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9"/>
    <w:rsid w:val="00032CDD"/>
    <w:rsid w:val="00035175"/>
    <w:rsid w:val="00044E67"/>
    <w:rsid w:val="00061129"/>
    <w:rsid w:val="00073DF8"/>
    <w:rsid w:val="000B5728"/>
    <w:rsid w:val="000D2791"/>
    <w:rsid w:val="000D7F0B"/>
    <w:rsid w:val="000F2BD6"/>
    <w:rsid w:val="000F6529"/>
    <w:rsid w:val="001038F0"/>
    <w:rsid w:val="0010454C"/>
    <w:rsid w:val="00106F20"/>
    <w:rsid w:val="00113A9A"/>
    <w:rsid w:val="00117F64"/>
    <w:rsid w:val="001248EA"/>
    <w:rsid w:val="001503B5"/>
    <w:rsid w:val="0019480D"/>
    <w:rsid w:val="001A0370"/>
    <w:rsid w:val="001A33C3"/>
    <w:rsid w:val="001B0883"/>
    <w:rsid w:val="001D1788"/>
    <w:rsid w:val="001F1FBA"/>
    <w:rsid w:val="001F7D1B"/>
    <w:rsid w:val="00230A65"/>
    <w:rsid w:val="00237FD1"/>
    <w:rsid w:val="00282924"/>
    <w:rsid w:val="00293BDA"/>
    <w:rsid w:val="002968F6"/>
    <w:rsid w:val="002A47AB"/>
    <w:rsid w:val="002A51EF"/>
    <w:rsid w:val="002C63EB"/>
    <w:rsid w:val="002F0A0E"/>
    <w:rsid w:val="002F48C0"/>
    <w:rsid w:val="00313E4D"/>
    <w:rsid w:val="0031762A"/>
    <w:rsid w:val="00323D62"/>
    <w:rsid w:val="00324510"/>
    <w:rsid w:val="0032459D"/>
    <w:rsid w:val="00337C3A"/>
    <w:rsid w:val="003416D2"/>
    <w:rsid w:val="00357803"/>
    <w:rsid w:val="0036257C"/>
    <w:rsid w:val="003669A9"/>
    <w:rsid w:val="00382B43"/>
    <w:rsid w:val="00392B7A"/>
    <w:rsid w:val="00396A18"/>
    <w:rsid w:val="003A6949"/>
    <w:rsid w:val="003B00FB"/>
    <w:rsid w:val="003C7322"/>
    <w:rsid w:val="003D1A16"/>
    <w:rsid w:val="004241F5"/>
    <w:rsid w:val="004306A9"/>
    <w:rsid w:val="00471695"/>
    <w:rsid w:val="0047418A"/>
    <w:rsid w:val="00486544"/>
    <w:rsid w:val="00491D32"/>
    <w:rsid w:val="004A1D8C"/>
    <w:rsid w:val="004A3A2F"/>
    <w:rsid w:val="004B2C48"/>
    <w:rsid w:val="004D1550"/>
    <w:rsid w:val="004D33EF"/>
    <w:rsid w:val="004D4F10"/>
    <w:rsid w:val="004D4FBE"/>
    <w:rsid w:val="004E1241"/>
    <w:rsid w:val="004E3BFF"/>
    <w:rsid w:val="004E6FCB"/>
    <w:rsid w:val="004F7566"/>
    <w:rsid w:val="00510AB8"/>
    <w:rsid w:val="005130D0"/>
    <w:rsid w:val="00516062"/>
    <w:rsid w:val="0058548E"/>
    <w:rsid w:val="005905DB"/>
    <w:rsid w:val="00594DFF"/>
    <w:rsid w:val="005A1EDC"/>
    <w:rsid w:val="005A31A3"/>
    <w:rsid w:val="005A43D6"/>
    <w:rsid w:val="005B085C"/>
    <w:rsid w:val="005B5C09"/>
    <w:rsid w:val="005E36C3"/>
    <w:rsid w:val="005E520D"/>
    <w:rsid w:val="005E6E0B"/>
    <w:rsid w:val="0060462B"/>
    <w:rsid w:val="0064076F"/>
    <w:rsid w:val="00652A16"/>
    <w:rsid w:val="00652E5F"/>
    <w:rsid w:val="006555CF"/>
    <w:rsid w:val="00660321"/>
    <w:rsid w:val="00671722"/>
    <w:rsid w:val="00684F70"/>
    <w:rsid w:val="006852F1"/>
    <w:rsid w:val="00685D0D"/>
    <w:rsid w:val="006A758E"/>
    <w:rsid w:val="006C4393"/>
    <w:rsid w:val="006E01B0"/>
    <w:rsid w:val="00761148"/>
    <w:rsid w:val="007625F2"/>
    <w:rsid w:val="00771803"/>
    <w:rsid w:val="0077620F"/>
    <w:rsid w:val="007B009D"/>
    <w:rsid w:val="007C1ED9"/>
    <w:rsid w:val="008403D7"/>
    <w:rsid w:val="008731F0"/>
    <w:rsid w:val="0088106F"/>
    <w:rsid w:val="00890619"/>
    <w:rsid w:val="008A3786"/>
    <w:rsid w:val="008B223B"/>
    <w:rsid w:val="008C6985"/>
    <w:rsid w:val="008D13CC"/>
    <w:rsid w:val="008D32AA"/>
    <w:rsid w:val="008D432B"/>
    <w:rsid w:val="00906DAD"/>
    <w:rsid w:val="00911AE1"/>
    <w:rsid w:val="00933D70"/>
    <w:rsid w:val="00943F9C"/>
    <w:rsid w:val="00950B02"/>
    <w:rsid w:val="009810AB"/>
    <w:rsid w:val="009829B1"/>
    <w:rsid w:val="009831E9"/>
    <w:rsid w:val="009B47E3"/>
    <w:rsid w:val="009B5644"/>
    <w:rsid w:val="009C0F2A"/>
    <w:rsid w:val="009D687B"/>
    <w:rsid w:val="009F0109"/>
    <w:rsid w:val="00A112ED"/>
    <w:rsid w:val="00A27E17"/>
    <w:rsid w:val="00A43628"/>
    <w:rsid w:val="00A67E46"/>
    <w:rsid w:val="00AB3982"/>
    <w:rsid w:val="00B03D9E"/>
    <w:rsid w:val="00B2431C"/>
    <w:rsid w:val="00B310CE"/>
    <w:rsid w:val="00B33C0B"/>
    <w:rsid w:val="00B34280"/>
    <w:rsid w:val="00B4648F"/>
    <w:rsid w:val="00B5675A"/>
    <w:rsid w:val="00B83899"/>
    <w:rsid w:val="00B87A77"/>
    <w:rsid w:val="00B911EE"/>
    <w:rsid w:val="00B94C90"/>
    <w:rsid w:val="00BA66C9"/>
    <w:rsid w:val="00BD6543"/>
    <w:rsid w:val="00BE1A9C"/>
    <w:rsid w:val="00BF6EE9"/>
    <w:rsid w:val="00C33C5B"/>
    <w:rsid w:val="00C4441A"/>
    <w:rsid w:val="00C5713D"/>
    <w:rsid w:val="00C66E59"/>
    <w:rsid w:val="00C87460"/>
    <w:rsid w:val="00CA1182"/>
    <w:rsid w:val="00CA47FD"/>
    <w:rsid w:val="00CB12F8"/>
    <w:rsid w:val="00D25EC9"/>
    <w:rsid w:val="00D53222"/>
    <w:rsid w:val="00D571D5"/>
    <w:rsid w:val="00D603B2"/>
    <w:rsid w:val="00D61699"/>
    <w:rsid w:val="00D647B3"/>
    <w:rsid w:val="00D73BDB"/>
    <w:rsid w:val="00D74F45"/>
    <w:rsid w:val="00DA45BF"/>
    <w:rsid w:val="00DE4CD6"/>
    <w:rsid w:val="00DF73D2"/>
    <w:rsid w:val="00E15B4D"/>
    <w:rsid w:val="00E21F4E"/>
    <w:rsid w:val="00E41659"/>
    <w:rsid w:val="00E501E7"/>
    <w:rsid w:val="00E63C56"/>
    <w:rsid w:val="00EB0479"/>
    <w:rsid w:val="00EB2836"/>
    <w:rsid w:val="00EC382E"/>
    <w:rsid w:val="00ED256E"/>
    <w:rsid w:val="00ED3B91"/>
    <w:rsid w:val="00EE66E3"/>
    <w:rsid w:val="00EF5050"/>
    <w:rsid w:val="00F32BF9"/>
    <w:rsid w:val="00F51C6F"/>
    <w:rsid w:val="00F52EB6"/>
    <w:rsid w:val="00F55D83"/>
    <w:rsid w:val="00F65AC4"/>
    <w:rsid w:val="00F81B16"/>
    <w:rsid w:val="00F93AE2"/>
    <w:rsid w:val="00FA51E7"/>
    <w:rsid w:val="00FB1C84"/>
    <w:rsid w:val="00FB704E"/>
    <w:rsid w:val="00FD1482"/>
    <w:rsid w:val="00FE0350"/>
    <w:rsid w:val="00FE3554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E9F86A-26FF-481A-B282-A5174D77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F010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7169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471695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9D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8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1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1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38F1-ED10-4CBA-97DB-F529F41D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 Leung Kuk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WONG, Allison</cp:lastModifiedBy>
  <cp:revision>11</cp:revision>
  <cp:lastPrinted>2019-04-11T09:21:00Z</cp:lastPrinted>
  <dcterms:created xsi:type="dcterms:W3CDTF">2019-04-28T12:59:00Z</dcterms:created>
  <dcterms:modified xsi:type="dcterms:W3CDTF">2019-04-30T09:03:00Z</dcterms:modified>
</cp:coreProperties>
</file>